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CE" w:rsidRPr="00111BCE" w:rsidRDefault="005045CE" w:rsidP="005045CE">
      <w:pPr>
        <w:jc w:val="center"/>
        <w:rPr>
          <w:rFonts w:ascii="仿宋_GB2312" w:eastAsia="仿宋_GB2312" w:hAnsi="仿宋" w:cs="Tahoma"/>
          <w:b/>
          <w:color w:val="000000"/>
          <w:kern w:val="0"/>
          <w:sz w:val="28"/>
          <w:szCs w:val="28"/>
        </w:rPr>
      </w:pPr>
      <w:r w:rsidRPr="004C5F72">
        <w:rPr>
          <w:rFonts w:ascii="华文中宋" w:eastAsia="华文中宋" w:hAnsi="华文中宋" w:cs="Tahoma" w:hint="eastAsia"/>
          <w:b/>
          <w:color w:val="000000"/>
          <w:kern w:val="0"/>
          <w:sz w:val="30"/>
          <w:szCs w:val="30"/>
        </w:rPr>
        <w:t>物理科学与技术学院</w:t>
      </w:r>
      <w:r w:rsidR="0074238A">
        <w:rPr>
          <w:rFonts w:ascii="华文中宋" w:eastAsia="华文中宋" w:hAnsi="华文中宋" w:hint="eastAsia"/>
          <w:b/>
          <w:sz w:val="30"/>
          <w:szCs w:val="30"/>
        </w:rPr>
        <w:t>201</w:t>
      </w:r>
      <w:r w:rsidR="00E676ED">
        <w:rPr>
          <w:rFonts w:ascii="华文中宋" w:eastAsia="华文中宋" w:hAnsi="华文中宋" w:hint="eastAsia"/>
          <w:b/>
          <w:sz w:val="30"/>
          <w:szCs w:val="30"/>
        </w:rPr>
        <w:t>9</w:t>
      </w:r>
      <w:r w:rsidR="0074238A">
        <w:rPr>
          <w:rFonts w:ascii="华文中宋" w:eastAsia="华文中宋" w:hAnsi="华文中宋" w:hint="eastAsia"/>
          <w:b/>
          <w:sz w:val="30"/>
          <w:szCs w:val="30"/>
        </w:rPr>
        <w:t>年国家奖学金擂台赛</w:t>
      </w:r>
      <w:r>
        <w:rPr>
          <w:rFonts w:ascii="华文中宋" w:eastAsia="华文中宋" w:hAnsi="华文中宋" w:cs="Tahoma" w:hint="eastAsia"/>
          <w:b/>
          <w:color w:val="000000"/>
          <w:kern w:val="0"/>
          <w:sz w:val="30"/>
          <w:szCs w:val="30"/>
        </w:rPr>
        <w:t>评分细则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592"/>
        <w:gridCol w:w="6057"/>
      </w:tblGrid>
      <w:tr w:rsidR="005045CE" w:rsidTr="0059389C">
        <w:trPr>
          <w:trHeight w:val="465"/>
          <w:jc w:val="center"/>
        </w:trPr>
        <w:tc>
          <w:tcPr>
            <w:tcW w:w="1259" w:type="dxa"/>
            <w:shd w:val="clear" w:color="auto" w:fill="E0E0E0"/>
            <w:vAlign w:val="center"/>
          </w:tcPr>
          <w:p w:rsidR="005045CE" w:rsidRPr="00111BCE" w:rsidRDefault="005045CE" w:rsidP="003E4FEC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111BCE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92" w:type="dxa"/>
            <w:shd w:val="clear" w:color="auto" w:fill="E0E0E0"/>
            <w:vAlign w:val="center"/>
          </w:tcPr>
          <w:p w:rsidR="005045CE" w:rsidRPr="00111BCE" w:rsidRDefault="005045CE" w:rsidP="003E4FEC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111BCE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057" w:type="dxa"/>
            <w:shd w:val="clear" w:color="auto" w:fill="E0E0E0"/>
            <w:vAlign w:val="center"/>
          </w:tcPr>
          <w:p w:rsidR="005045CE" w:rsidRPr="00111BCE" w:rsidRDefault="005045CE" w:rsidP="003E4FEC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111BCE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阐释</w:t>
            </w:r>
          </w:p>
        </w:tc>
      </w:tr>
      <w:tr w:rsidR="00F92296" w:rsidTr="0059389C">
        <w:trPr>
          <w:trHeight w:val="1667"/>
          <w:jc w:val="center"/>
        </w:trPr>
        <w:tc>
          <w:tcPr>
            <w:tcW w:w="1259" w:type="dxa"/>
            <w:vAlign w:val="center"/>
          </w:tcPr>
          <w:p w:rsidR="00F92296" w:rsidRDefault="00F92296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基准分</w:t>
            </w:r>
          </w:p>
          <w:p w:rsidR="00F92296" w:rsidRDefault="00F92296" w:rsidP="005045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649" w:type="dxa"/>
            <w:gridSpan w:val="2"/>
            <w:vAlign w:val="center"/>
          </w:tcPr>
          <w:p w:rsidR="00F92296" w:rsidRDefault="00FC6990" w:rsidP="00FC6990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选手基准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分根据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Cs w:val="21"/>
              </w:rPr>
              <w:t>候选人所上交的材料评定，分数是由各个小组组内的总排名数（学业成绩和综合考评的排名数之和）决定。</w:t>
            </w:r>
            <w:r w:rsidR="00F92296" w:rsidRPr="00F92296">
              <w:rPr>
                <w:rFonts w:ascii="宋体" w:cs="宋体" w:hint="eastAsia"/>
                <w:color w:val="000000"/>
                <w:kern w:val="0"/>
                <w:szCs w:val="21"/>
              </w:rPr>
              <w:t>总排名数最小的为80分，最大的为60分，以此确定一个一次函数</w:t>
            </w:r>
            <w:r w:rsidR="0097416C">
              <w:rPr>
                <w:rFonts w:ascii="宋体" w:cs="宋体" w:hint="eastAsia"/>
                <w:color w:val="000000"/>
                <w:kern w:val="0"/>
                <w:szCs w:val="21"/>
              </w:rPr>
              <w:t>：y=</w:t>
            </w:r>
            <w:proofErr w:type="spellStart"/>
            <w:r w:rsidR="0097416C">
              <w:rPr>
                <w:rFonts w:ascii="宋体" w:cs="宋体" w:hint="eastAsia"/>
                <w:color w:val="000000"/>
                <w:kern w:val="0"/>
                <w:szCs w:val="21"/>
              </w:rPr>
              <w:t>kx+b</w:t>
            </w:r>
            <w:proofErr w:type="spellEnd"/>
            <w:r w:rsidR="00F92296" w:rsidRPr="00F92296">
              <w:rPr>
                <w:rFonts w:ascii="宋体" w:cs="宋体" w:hint="eastAsia"/>
                <w:color w:val="000000"/>
                <w:kern w:val="0"/>
                <w:szCs w:val="21"/>
              </w:rPr>
              <w:t>（总排名为x,基准分为y），由此函数确定小组内其余选手的分数。</w:t>
            </w:r>
          </w:p>
        </w:tc>
      </w:tr>
      <w:tr w:rsidR="0059389C" w:rsidTr="0059389C">
        <w:trPr>
          <w:trHeight w:val="1454"/>
          <w:jc w:val="center"/>
        </w:trPr>
        <w:tc>
          <w:tcPr>
            <w:tcW w:w="1259" w:type="dxa"/>
            <w:vAlign w:val="center"/>
          </w:tcPr>
          <w:p w:rsidR="0059389C" w:rsidRDefault="0059389C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材料准备</w:t>
            </w:r>
          </w:p>
          <w:p w:rsidR="0059389C" w:rsidRDefault="0059389C" w:rsidP="005045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（7分）</w:t>
            </w:r>
          </w:p>
        </w:tc>
        <w:tc>
          <w:tcPr>
            <w:tcW w:w="7649" w:type="dxa"/>
            <w:gridSpan w:val="2"/>
            <w:vAlign w:val="center"/>
          </w:tcPr>
          <w:p w:rsidR="0059389C" w:rsidRDefault="0059389C" w:rsidP="0074238A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选手国家奖学金申请支撑材料详实、齐全，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支撑材料能充分展示选手在</w:t>
            </w:r>
            <w:r w:rsidR="003E191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2018-2019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学年度学习成绩优异，学术科研与创新能力突出，文艺、体育及社会实践活动丰富、综合素质高，示范带头作用明显。</w:t>
            </w:r>
          </w:p>
        </w:tc>
      </w:tr>
      <w:tr w:rsidR="005045CE" w:rsidTr="0059389C">
        <w:trPr>
          <w:trHeight w:val="1082"/>
          <w:jc w:val="center"/>
        </w:trPr>
        <w:tc>
          <w:tcPr>
            <w:tcW w:w="1259" w:type="dxa"/>
            <w:vMerge w:val="restart"/>
            <w:vAlign w:val="center"/>
          </w:tcPr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自我展示环节</w:t>
            </w:r>
          </w:p>
          <w:p w:rsidR="005045CE" w:rsidRPr="005045CE" w:rsidRDefault="005045CE" w:rsidP="005045C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结构完整</w:t>
            </w:r>
          </w:p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57" w:type="dxa"/>
            <w:vAlign w:val="center"/>
          </w:tcPr>
          <w:p w:rsidR="005045CE" w:rsidRDefault="00F92296" w:rsidP="00F92296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自我展示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具有一定的独立性和完整性，</w:t>
            </w:r>
            <w:r>
              <w:rPr>
                <w:rFonts w:ascii="宋体" w:hAnsi="宋体" w:cs="宋体" w:hint="eastAsia"/>
                <w:kern w:val="0"/>
                <w:szCs w:val="21"/>
              </w:rPr>
              <w:t>展示</w:t>
            </w:r>
            <w:r w:rsidR="005045CE">
              <w:rPr>
                <w:rFonts w:ascii="宋体" w:hAnsi="宋体" w:cs="宋体" w:hint="eastAsia"/>
                <w:kern w:val="0"/>
                <w:szCs w:val="21"/>
              </w:rPr>
              <w:t>内容能在一定程度上引发</w:t>
            </w:r>
            <w:r>
              <w:rPr>
                <w:rFonts w:ascii="宋体" w:hAnsi="宋体" w:cs="宋体" w:hint="eastAsia"/>
                <w:kern w:val="0"/>
                <w:szCs w:val="21"/>
              </w:rPr>
              <w:t>观众</w:t>
            </w:r>
            <w:r w:rsidR="005045CE">
              <w:rPr>
                <w:rFonts w:ascii="宋体" w:hAnsi="宋体" w:cs="宋体" w:hint="eastAsia"/>
                <w:kern w:val="0"/>
                <w:szCs w:val="21"/>
              </w:rPr>
              <w:t>的思考。</w:t>
            </w:r>
          </w:p>
        </w:tc>
      </w:tr>
      <w:tr w:rsidR="005045CE" w:rsidRPr="00F92296" w:rsidTr="0059389C">
        <w:trPr>
          <w:trHeight w:val="1116"/>
          <w:jc w:val="center"/>
        </w:trPr>
        <w:tc>
          <w:tcPr>
            <w:tcW w:w="1259" w:type="dxa"/>
            <w:vMerge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逻辑清晰</w:t>
            </w:r>
          </w:p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57" w:type="dxa"/>
            <w:vAlign w:val="center"/>
          </w:tcPr>
          <w:p w:rsidR="005045CE" w:rsidRPr="00111BCE" w:rsidRDefault="00F92296" w:rsidP="003E4FE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自我展示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重点突出，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层次分明，简单明了，自我展示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辅助效果好。</w:t>
            </w:r>
          </w:p>
        </w:tc>
      </w:tr>
      <w:tr w:rsidR="005045CE" w:rsidTr="0059389C">
        <w:trPr>
          <w:trHeight w:val="1140"/>
          <w:jc w:val="center"/>
        </w:trPr>
        <w:tc>
          <w:tcPr>
            <w:tcW w:w="1259" w:type="dxa"/>
            <w:vMerge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富有激情</w:t>
            </w:r>
          </w:p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57" w:type="dxa"/>
            <w:vAlign w:val="center"/>
          </w:tcPr>
          <w:p w:rsidR="005045CE" w:rsidRDefault="00F92296" w:rsidP="00F9229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通过自我展示，能使观众明显感受到选手的学习热情、求知渴望、学术创新</w:t>
            </w:r>
            <w:r w:rsidR="003E191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、进取精神和奋斗目标。</w:t>
            </w:r>
          </w:p>
        </w:tc>
      </w:tr>
      <w:tr w:rsidR="005045CE" w:rsidTr="0059389C">
        <w:trPr>
          <w:trHeight w:val="934"/>
          <w:jc w:val="center"/>
        </w:trPr>
        <w:tc>
          <w:tcPr>
            <w:tcW w:w="1259" w:type="dxa"/>
            <w:vMerge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语言规范</w:t>
            </w:r>
          </w:p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57" w:type="dxa"/>
            <w:vAlign w:val="center"/>
          </w:tcPr>
          <w:p w:rsidR="005045CE" w:rsidRDefault="003E1915" w:rsidP="003E4FE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语言标准，声音洪亮，吐字清晰，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节奏感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有感染力。</w:t>
            </w:r>
          </w:p>
        </w:tc>
      </w:tr>
      <w:tr w:rsidR="005045CE" w:rsidTr="0059389C">
        <w:trPr>
          <w:trHeight w:val="934"/>
          <w:jc w:val="center"/>
        </w:trPr>
        <w:tc>
          <w:tcPr>
            <w:tcW w:w="1259" w:type="dxa"/>
            <w:vMerge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时间规范</w:t>
            </w:r>
          </w:p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57" w:type="dxa"/>
            <w:vAlign w:val="center"/>
          </w:tcPr>
          <w:p w:rsidR="005045CE" w:rsidRDefault="005045CE" w:rsidP="0074238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能在规定时间完成</w:t>
            </w:r>
            <w:r w:rsidR="00F92296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自我展示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超时（</w:t>
            </w:r>
            <w:r w:rsidR="0074238A" w:rsidRP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当时间剩余30秒时将举黄牌提示，当时间到时将举红牌提示，每超时30秒扣1</w:t>
            </w:r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分，以此累加</w:t>
            </w:r>
            <w:r w:rsidR="003E1915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，最多扣3分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）。</w:t>
            </w:r>
          </w:p>
        </w:tc>
      </w:tr>
      <w:tr w:rsidR="005045CE" w:rsidTr="0059389C">
        <w:trPr>
          <w:trHeight w:val="1021"/>
          <w:jc w:val="center"/>
        </w:trPr>
        <w:tc>
          <w:tcPr>
            <w:tcW w:w="1259" w:type="dxa"/>
            <w:vMerge w:val="restart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问答环节</w:t>
            </w:r>
          </w:p>
          <w:p w:rsidR="005045CE" w:rsidRDefault="005045CE" w:rsidP="0074238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客观准确</w:t>
            </w:r>
          </w:p>
          <w:p w:rsidR="005045CE" w:rsidRDefault="005045CE" w:rsidP="0059389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59389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57" w:type="dxa"/>
            <w:vAlign w:val="center"/>
          </w:tcPr>
          <w:p w:rsidR="005045CE" w:rsidRDefault="003E1915" w:rsidP="003E4FE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能准确回答评委所提客观问题，回答有逻辑，切中要点</w:t>
            </w:r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左右他言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="005045CE"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045CE" w:rsidTr="0059389C">
        <w:trPr>
          <w:trHeight w:val="955"/>
          <w:jc w:val="center"/>
        </w:trPr>
        <w:tc>
          <w:tcPr>
            <w:tcW w:w="1259" w:type="dxa"/>
            <w:vMerge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逻辑清晰</w:t>
            </w:r>
          </w:p>
          <w:p w:rsidR="005045CE" w:rsidRDefault="005045CE" w:rsidP="005045C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（2分）</w:t>
            </w:r>
          </w:p>
        </w:tc>
        <w:tc>
          <w:tcPr>
            <w:tcW w:w="6057" w:type="dxa"/>
            <w:vAlign w:val="center"/>
          </w:tcPr>
          <w:p w:rsidR="005045CE" w:rsidRDefault="0074238A" w:rsidP="0074238A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回答问题思路清晰，语言通顺，能结合自身实际，</w:t>
            </w:r>
            <w:r w:rsidR="003E1915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全面展示个人综合素质</w:t>
            </w:r>
            <w:r w:rsidR="005045C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能引起观众的共鸣。</w:t>
            </w:r>
          </w:p>
        </w:tc>
      </w:tr>
      <w:tr w:rsidR="005045CE" w:rsidTr="0059389C">
        <w:trPr>
          <w:trHeight w:val="1139"/>
          <w:jc w:val="center"/>
        </w:trPr>
        <w:tc>
          <w:tcPr>
            <w:tcW w:w="1259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台风仪表</w:t>
            </w:r>
          </w:p>
          <w:p w:rsidR="005045CE" w:rsidRPr="00111BCE" w:rsidRDefault="005045CE" w:rsidP="0074238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74238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649" w:type="dxa"/>
            <w:gridSpan w:val="2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稳重自信，仪表整洁，衣着得体，</w:t>
            </w:r>
            <w:r w:rsidR="00D62697">
              <w:rPr>
                <w:rFonts w:hint="eastAsia"/>
              </w:rPr>
              <w:t>举止端庄，从容大方</w:t>
            </w:r>
            <w:r w:rsidR="00270FA6">
              <w:rPr>
                <w:rFonts w:hint="eastAsia"/>
              </w:rPr>
              <w:t>。</w:t>
            </w:r>
          </w:p>
        </w:tc>
      </w:tr>
      <w:tr w:rsidR="005045CE" w:rsidTr="0059389C">
        <w:trPr>
          <w:trHeight w:val="852"/>
          <w:jc w:val="center"/>
        </w:trPr>
        <w:tc>
          <w:tcPr>
            <w:tcW w:w="1259" w:type="dxa"/>
            <w:vAlign w:val="center"/>
          </w:tcPr>
          <w:p w:rsidR="005045CE" w:rsidRDefault="005045CE" w:rsidP="003E4FE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  计</w:t>
            </w:r>
          </w:p>
        </w:tc>
        <w:tc>
          <w:tcPr>
            <w:tcW w:w="7649" w:type="dxa"/>
            <w:gridSpan w:val="2"/>
            <w:vAlign w:val="center"/>
          </w:tcPr>
          <w:p w:rsidR="005045CE" w:rsidRPr="00111BCE" w:rsidRDefault="005045CE" w:rsidP="003E4FEC">
            <w:pPr>
              <w:widowControl/>
              <w:spacing w:line="30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11BCE">
              <w:rPr>
                <w:rFonts w:ascii="宋体" w:hint="eastAsia"/>
                <w:b/>
                <w:color w:val="000000"/>
                <w:kern w:val="0"/>
                <w:szCs w:val="21"/>
              </w:rPr>
              <w:t>100分</w:t>
            </w:r>
          </w:p>
        </w:tc>
      </w:tr>
    </w:tbl>
    <w:p w:rsidR="00236C6D" w:rsidRPr="005045CE" w:rsidRDefault="00236C6D" w:rsidP="005045CE"/>
    <w:sectPr w:rsidR="00236C6D" w:rsidRPr="005045CE" w:rsidSect="0050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02" w:rsidRDefault="00F14902" w:rsidP="00D86A2C">
      <w:r>
        <w:separator/>
      </w:r>
    </w:p>
  </w:endnote>
  <w:endnote w:type="continuationSeparator" w:id="0">
    <w:p w:rsidR="00F14902" w:rsidRDefault="00F14902" w:rsidP="00D8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02" w:rsidRDefault="00F14902" w:rsidP="00D86A2C">
      <w:r>
        <w:separator/>
      </w:r>
    </w:p>
  </w:footnote>
  <w:footnote w:type="continuationSeparator" w:id="0">
    <w:p w:rsidR="00F14902" w:rsidRDefault="00F14902" w:rsidP="00D8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87"/>
    <w:rsid w:val="001D48AB"/>
    <w:rsid w:val="00216487"/>
    <w:rsid w:val="00236C6D"/>
    <w:rsid w:val="00270FA6"/>
    <w:rsid w:val="003E1915"/>
    <w:rsid w:val="004263FA"/>
    <w:rsid w:val="005045CE"/>
    <w:rsid w:val="0059389C"/>
    <w:rsid w:val="005A19B2"/>
    <w:rsid w:val="0074238A"/>
    <w:rsid w:val="007C6B40"/>
    <w:rsid w:val="0097416C"/>
    <w:rsid w:val="009F7784"/>
    <w:rsid w:val="00AF30B2"/>
    <w:rsid w:val="00CC34C8"/>
    <w:rsid w:val="00D13AE4"/>
    <w:rsid w:val="00D62697"/>
    <w:rsid w:val="00D86A2C"/>
    <w:rsid w:val="00E676ED"/>
    <w:rsid w:val="00E73587"/>
    <w:rsid w:val="00F14902"/>
    <w:rsid w:val="00F92296"/>
    <w:rsid w:val="00FC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A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8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612</Characters>
  <Application>Microsoft Office Word</Application>
  <DocSecurity>0</DocSecurity>
  <Lines>5</Lines>
  <Paragraphs>1</Paragraphs>
  <ScaleCrop>false</ScaleCrop>
  <Company>swu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bhd</dc:creator>
  <cp:keywords/>
  <dc:description/>
  <cp:lastModifiedBy>Windows 用户</cp:lastModifiedBy>
  <cp:revision>13</cp:revision>
  <cp:lastPrinted>2015-09-29T01:47:00Z</cp:lastPrinted>
  <dcterms:created xsi:type="dcterms:W3CDTF">2015-09-29T00:43:00Z</dcterms:created>
  <dcterms:modified xsi:type="dcterms:W3CDTF">2019-09-17T06:28:00Z</dcterms:modified>
</cp:coreProperties>
</file>